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mbria" w:cs="Cambria" w:eastAsia="Cambria" w:hAnsi="Cambria"/>
          <w:b w:val="0"/>
          <w:color w:val="365f91"/>
          <w:sz w:val="28"/>
          <w:szCs w:val="28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color w:val="365f91"/>
          <w:sz w:val="28"/>
          <w:szCs w:val="28"/>
          <w:vertAlign w:val="baseline"/>
          <w:rtl w:val="0"/>
        </w:rPr>
        <w:t xml:space="preserve">The Anso Scholarship For Young Talents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vertAlign w:val="baseline"/>
        </w:rPr>
      </w:pPr>
      <w:r w:rsidDel="00000000" w:rsidR="00000000" w:rsidRPr="00000000">
        <w:rPr>
          <w:b w:val="1"/>
          <w:rtl w:val="0"/>
        </w:rPr>
        <w:t xml:space="preserve">Termin składania wniosków</w:t>
      </w:r>
      <w:r w:rsidDel="00000000" w:rsidR="00000000" w:rsidRPr="00000000">
        <w:rPr>
          <w:b w:val="1"/>
          <w:vertAlign w:val="baseline"/>
          <w:rtl w:val="0"/>
        </w:rPr>
        <w:t xml:space="preserve">:</w:t>
      </w:r>
      <w:r w:rsidDel="00000000" w:rsidR="00000000" w:rsidRPr="00000000">
        <w:rPr>
          <w:vertAlign w:val="baseline"/>
          <w:rtl w:val="0"/>
        </w:rPr>
        <w:t xml:space="preserve"> 31 </w:t>
      </w:r>
      <w:r w:rsidDel="00000000" w:rsidR="00000000" w:rsidRPr="00000000">
        <w:rPr>
          <w:rtl w:val="0"/>
        </w:rPr>
        <w:t xml:space="preserve">Marca </w:t>
      </w:r>
      <w:r w:rsidDel="00000000" w:rsidR="00000000" w:rsidRPr="00000000">
        <w:rPr>
          <w:vertAlign w:val="baseline"/>
          <w:rtl w:val="0"/>
        </w:rPr>
        <w:t xml:space="preserve">2020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Sojusz Międzynarodowych Organizacji Naukowych (ANSO) został zainicjowany i ustanowiony przez Chińską Akademię Nauk (CAS) i 36 innych instytutów naukowych, a także organizacje międzynarodowe na całym świecie. Stypendium ANSO zapewnia młodym studentom /uczonym, którzy nie są obywatelami Chin, możliwość kontynuowania nauki na studiach podyplomowych w kolegiach lub uniwersytetach, takich jak: University of Science and Technology of China(USTC), University of Chinese Academy of Sciences (UCAS) lub instytutów CAS w Chinach. Składa się to z 2 programów: magisterskiego i doktoranckiego. Każdego roku do 200 studentów studiów magisterskich i 300 doktorantów z całego świata będzie sponsorowanych, dzięki czemu będą mogli studiować w CAS.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Czas trwania finansowania dla magistrów wynosi do 36 miesięcy, a dla doktorantów - do 48 miesięcy bez żadnych przedłużeń.</w:t>
      </w:r>
    </w:p>
    <w:p w:rsidR="00000000" w:rsidDel="00000000" w:rsidP="00000000" w:rsidRDefault="00000000" w:rsidRPr="00000000" w14:paraId="00000005">
      <w:pPr>
        <w:ind w:left="0" w:firstLine="0"/>
        <w:rPr/>
      </w:pPr>
      <w:r w:rsidDel="00000000" w:rsidR="00000000" w:rsidRPr="00000000">
        <w:rPr>
          <w:rtl w:val="0"/>
        </w:rPr>
        <w:t xml:space="preserve">Kandydat musi: 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Nie posiadać obywatelstwa chińskiego;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Wykazać dowód znajomości języka angielskiego lub chińskiego; 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Dla kandydatów studiów magisterskich: muszą mieć maksymalnie 30 lat w dniu 31 grudnia 2020; Dla kandydatów studiów doktoranckich: muszą mieć maksymalnie 35 lat w dniu 31 grudnia 2020;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Spełnić wszystkie administracyjne kryteria ustalone dla międzynarodowych studentów przez USTC/ UCAS; 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Nie podejmować żadnej innej działalności w czasie trwania jego/ jej stypendium.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Uwaga: Kandydaci, którzy obecnie kształcą się na studiach magisterskich lub doktoranckich na jakimkolwiek uniwersytecie / instytucji w Chinach, NIE są uprawnieni do programu magisterskiego lub doktoranckiego tego stypendium. Wnioskodawcy NIE MOGĄ ubiegać się jednocześnie o UCAS i USTC i mogą złożyć wniosek tylko do JEDNEGO przełożonego z JEDNEGO instytutu / szkoły z UCAS lub USTC.</w:t>
      </w:r>
    </w:p>
    <w:p w:rsidR="00000000" w:rsidDel="00000000" w:rsidP="00000000" w:rsidRDefault="00000000" w:rsidRPr="00000000" w14:paraId="0000000C">
      <w:pPr>
        <w:rPr>
          <w:vertAlign w:val="baseline"/>
        </w:rPr>
      </w:pPr>
      <w:r w:rsidDel="00000000" w:rsidR="00000000" w:rsidRPr="00000000">
        <w:rPr>
          <w:b w:val="1"/>
          <w:rtl w:val="0"/>
        </w:rPr>
        <w:t xml:space="preserve">Korzyści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Studenci studiów magisterskich otrzymają miesięczne stypendium w wysokości 430 USD, natomiast doktoranci otrzymają miesięczne stypendium w wysokości 860 USD lub 1000 USD w zależności od tego, czy kandydat zdał egzamin kwalifikacyjny zorganizowany przez USTC / UCAS dla wszystkich doktorantów po ich przyjęciu. Wszyscy wybrani będą mieli również zapewnione ubezpieczenie zdrowotne, a także będą zwolnieni z opłat za naukę i składanie wniosków. Otrzymają także pewną ilość pieniędzy na pokrycie kosztów podróży z kraju ojczystego do Chin w celu rozpoczęcia stypendium w Chinach (zostanie pokryta jedna podróż na osobę).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Proces składania wniosków różni się w zależności od tego, czy kandydat zdecyduje się złożyć podanie do instytutu / szkoły UCAS lub USTC. Dalsze informacje na temat procesu składania wniosków są dostępne na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oficjalnej stronie internetowej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F">
      <w:pPr>
        <w:rPr>
          <w:i w:val="0"/>
          <w:vertAlign w:val="baseline"/>
        </w:rPr>
      </w:pPr>
      <w:r w:rsidDel="00000000" w:rsidR="00000000" w:rsidRPr="00000000">
        <w:rPr>
          <w:i w:val="1"/>
          <w:vertAlign w:val="baseline"/>
          <w:rtl w:val="0"/>
        </w:rPr>
        <w:t xml:space="preserve">Informacje pochodzą ze strony: </w:t>
      </w:r>
      <w:hyperlink r:id="rId8">
        <w:r w:rsidDel="00000000" w:rsidR="00000000" w:rsidRPr="00000000">
          <w:rPr>
            <w:color w:val="0000ff"/>
            <w:u w:val="single"/>
            <w:vertAlign w:val="baseline"/>
            <w:rtl w:val="0"/>
          </w:rPr>
          <w:t xml:space="preserve">http://www.fellowship.cas.cn/dms/Applications/1865.jhtml</w:t>
        </w:r>
      </w:hyperlink>
      <w:r w:rsidDel="00000000" w:rsidR="00000000" w:rsidRPr="00000000">
        <w:rPr>
          <w:rtl w:val="0"/>
        </w:rPr>
      </w:r>
    </w:p>
    <w:sectPr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="276" w:lineRule="auto"/>
    </w:pPr>
    <w:rPr>
      <w:rFonts w:ascii="Cambria" w:cs="Cambria" w:eastAsia="Cambria" w:hAnsi="Cambria"/>
      <w:b w:val="1"/>
      <w:color w:val="365f91"/>
      <w:sz w:val="28"/>
      <w:szCs w:val="28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l-PL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keepLines w:val="1"/>
      <w:suppressAutoHyphens w:val="1"/>
      <w:spacing w:after="0" w:before="480" w:line="276" w:lineRule="auto"/>
      <w:ind w:leftChars="-1" w:rightChars="0" w:firstLineChars="-1"/>
      <w:textDirection w:val="btLr"/>
      <w:textAlignment w:val="top"/>
      <w:outlineLvl w:val="0"/>
    </w:pPr>
    <w:rPr>
      <w:rFonts w:ascii="Cambria" w:hAnsi="Cambria"/>
      <w:b w:val="1"/>
      <w:bCs w:val="1"/>
      <w:color w:val="365f91"/>
      <w:w w:val="100"/>
      <w:position w:val="-1"/>
      <w:sz w:val="28"/>
      <w:szCs w:val="28"/>
      <w:effect w:val="none"/>
      <w:vertAlign w:val="baseline"/>
      <w:cs w:val="0"/>
      <w:em w:val="none"/>
      <w:lang w:bidi="ar-SA" w:eastAsia="en-US" w:val="pl-PL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Heading1Char">
    <w:name w:val="Heading 1 Char"/>
    <w:basedOn w:val="DefaultParagraphFont"/>
    <w:next w:val="Heading1Char"/>
    <w:autoRedefine w:val="0"/>
    <w:hidden w:val="0"/>
    <w:qFormat w:val="0"/>
    <w:rPr>
      <w:rFonts w:ascii="Cambria" w:cs="Times New Roman" w:hAnsi="Cambria"/>
      <w:b w:val="1"/>
      <w:bCs w:val="1"/>
      <w:color w:val="365f91"/>
      <w:w w:val="100"/>
      <w:position w:val="-1"/>
      <w:sz w:val="28"/>
      <w:szCs w:val="28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autoRedefine w:val="0"/>
    <w:hidden w:val="0"/>
    <w:qFormat w:val="0"/>
    <w:pPr>
      <w:numPr>
        <w:ilvl w:val="1"/>
        <w:numId w:val="0"/>
      </w:num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Cambria" w:hAnsi="Cambria"/>
      <w:i w:val="1"/>
      <w:iCs w:val="1"/>
      <w:color w:val="4f81bd"/>
      <w:spacing w:val="15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pl-PL"/>
    </w:rPr>
  </w:style>
  <w:style w:type="character" w:styleId="SubtitleChar">
    <w:name w:val="Subtitle Char"/>
    <w:basedOn w:val="DefaultParagraphFont"/>
    <w:next w:val="SubtitleChar"/>
    <w:autoRedefine w:val="0"/>
    <w:hidden w:val="0"/>
    <w:qFormat w:val="0"/>
    <w:rPr>
      <w:rFonts w:ascii="Cambria" w:cs="Times New Roman" w:hAnsi="Cambria"/>
      <w:i w:val="1"/>
      <w:iCs w:val="1"/>
      <w:color w:val="4f81bd"/>
      <w:spacing w:val="15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Hyperlink">
    <w:name w:val="Hyperlink"/>
    <w:basedOn w:val="DefaultParagraphFont"/>
    <w:next w:val="Hyperlink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spacing w:after="200" w:line="276" w:lineRule="auto"/>
    </w:pPr>
    <w:rPr>
      <w:rFonts w:ascii="Cambria" w:cs="Cambria" w:eastAsia="Cambria" w:hAnsi="Cambria"/>
      <w:i w:val="1"/>
      <w:color w:val="4f81bd"/>
      <w:sz w:val="24"/>
      <w:szCs w:val="24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fellowship.cas.cn/dms/Applications/1865.jhtml?fbclid=IwAR189EC1e97-06wjDyRUiZgpGHrpqiee5rnOETukn7-WDnLQBrT0TMyJWvU" TargetMode="External"/><Relationship Id="rId8" Type="http://schemas.openxmlformats.org/officeDocument/2006/relationships/hyperlink" Target="http://www.fellowship.cas.cn/dms/Applications/1865.j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Zlqn3mjr9NDFXpawbFitT5uI7A==">AMUW2mUO9Dy2Q1qpGU6maYux+lA/XoCVP4d90r2Q9j2L9e61LIkV1jz10G18pNCWBpKiKyUmuqlbprC7PxfHAtferRxL8iwsb5BIaSBT81nT84vGQliNDZU=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2020-01-08T15:20:00Z</dcterms:created>
  <dc:creator>Anna Weksej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