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color w:val="3c78d8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c78d8"/>
          <w:sz w:val="26"/>
          <w:szCs w:val="26"/>
          <w:rtl w:val="0"/>
        </w:rPr>
        <w:t xml:space="preserve">Stypendia dla studentów studiów licencjackich na City University w Hongkongu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Zlokalizowany w sercu Hongkongu, CityU ma zasłużoną reputację jako innowacyjne centrum badań i profesjonalnej edukacji oraz miejsce, gdzie rozwiązuje się globalne problemy i umożliwia się pozytywne zmiany. Zajmuje 53. miejsce w QS World University Rankings 2022 i 90. miejsce w [QS] Graduate Employability Rankings 2020.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University w Hongkongu aspiruje, aby stać się wiodącą, światową uczelnią, wyróżniającą się w badaniach i profesjonalnej edukacji. Jego misja polega na pielęgnowaniu i rozwijaniu talentów studentów i tworzeniu odpowiedniej wiedzy służącej społecznym i ekonomicznym postępom.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Uniwersytet oferuje różnorodne rodzaje stypendiów wstępnych dla zagranicznych studentów ze znakomitymi wynikami w nauce, którzy zostali przyjęci na finansowane przez rząd studia licencjackie. Uniwersytet wybierze najlepszych studentów do stypendium wstępnego na podstawie ich dotychczasowych osiągnięć naukowych. Studenci (kandydaci) nie muszą składać osobnego wniosku.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roku akademickim 2021/22  dla zagranicznych studentów są oferowane trzy rodzaje stypendiów: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Top Scholarships wynoszący 180,000 HK$, który pokrywa roczną opłatę za czesne, zakwaterowanie na kampusie i koszty utrzymania.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Pełne stypendium (Full Tuition Scholarships) pokrywa roczną opłatę za czesne.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Częściowe stypendium (Half Tuition Scholarships) pokrywa połowę rocznej opłaty za czesne.</w:t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Dodatkowo, Uniwersytet oferuje Diversity Grant w wysokości 30,000 HK$ rocznie dla studentów przyjętych z mniejszości narodowych, z wyjątkiem odbiorców Top Scholarships.</w:t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Kandydaci nie muszą aplikować na powyższe stypendia. Odpowiednie stypendium jest przyznawane na podstawie osiągnięć. Rozpoczynając od roku akademickiego 2022/23, studenci, którzy otrzymają stypendium są zobowiązani do osiągnięcia średniej (Cumulative Grade Point Average, CGPA) wynoszącej 3,4 lub wyższej każdego roku przez cały ich okres nauki, aby stypendium zostało przedłużone. </w:t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Zagraniczni studenci powinni składać wnioski przed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15 listopada 2021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aby rozpocząć studia w roku akademickim 2022/23.</w:t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Informacje pochodzą ze strony: </w:t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http://www.cityu.edu.hk/sds/web/studentlife_scholarships_esfns.shtml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ityu.edu.hk/sds/web/studentlife_scholarships_esfn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